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F1F1" w14:textId="38EAC8C4" w:rsidR="008F7DB1" w:rsidRDefault="005635E6">
      <w:pPr>
        <w:rPr>
          <w:b/>
          <w:bCs/>
        </w:rPr>
      </w:pPr>
      <w:r w:rsidRPr="005635E6">
        <w:rPr>
          <w:b/>
          <w:bCs/>
        </w:rPr>
        <w:t>MSCA FELLOWSHIPS</w:t>
      </w:r>
      <w:r w:rsidR="00D35412">
        <w:rPr>
          <w:b/>
          <w:bCs/>
        </w:rPr>
        <w:t xml:space="preserve"> – INTERFELLOWS</w:t>
      </w:r>
    </w:p>
    <w:p w14:paraId="5DB57692" w14:textId="0CAD42EE" w:rsidR="00D35412" w:rsidRDefault="00D35412">
      <w:r w:rsidRPr="00D35412">
        <w:t>Registrační číslo:</w:t>
      </w:r>
      <w:r>
        <w:t xml:space="preserve"> CZ.02.01.01/00/22_010/0003414</w:t>
      </w:r>
    </w:p>
    <w:p w14:paraId="484481FA" w14:textId="0B7B4550" w:rsidR="00D35412" w:rsidRDefault="00D35412">
      <w:r>
        <w:t>Operační program Jan Amos Komenský</w:t>
      </w:r>
    </w:p>
    <w:p w14:paraId="1CCE6A00" w14:textId="2EF0B450" w:rsidR="00D35412" w:rsidRDefault="00D35412">
      <w:r>
        <w:t>Výzva č. 02_22_010 MSCA Fellowships CZ</w:t>
      </w:r>
    </w:p>
    <w:p w14:paraId="60612DA7" w14:textId="06CF9C28" w:rsidR="00D35412" w:rsidRDefault="00D35412">
      <w:r>
        <w:t>Priorita 1 – Výzkum a vývoj</w:t>
      </w:r>
    </w:p>
    <w:p w14:paraId="7CFD570E" w14:textId="6FC5EDCF" w:rsidR="00D35412" w:rsidRDefault="00D35412">
      <w:r>
        <w:t>Projekt je spolufinancován Evropskou unií</w:t>
      </w:r>
    </w:p>
    <w:p w14:paraId="34C88EBD" w14:textId="77777777" w:rsidR="00D35412" w:rsidRDefault="00D35412"/>
    <w:p w14:paraId="0A26D776" w14:textId="4E241812" w:rsidR="00D35412" w:rsidRDefault="00D35412">
      <w:r>
        <w:t>Nositel projektu: Biologické centrum AV ČR, v.v.i.</w:t>
      </w:r>
    </w:p>
    <w:p w14:paraId="29528F7C" w14:textId="755258E9" w:rsidR="00D35412" w:rsidRDefault="00D35412">
      <w:r>
        <w:t>Rozpočet projektu: 16 612 878,- Kč</w:t>
      </w:r>
    </w:p>
    <w:p w14:paraId="3CDD21C8" w14:textId="0544860E" w:rsidR="00D35412" w:rsidRDefault="00D35412">
      <w:r>
        <w:t>Doba realizace: 1.1.2023-31.12.202</w:t>
      </w:r>
      <w:r w:rsidR="00756356">
        <w:t>6</w:t>
      </w:r>
    </w:p>
    <w:p w14:paraId="280D5AB9" w14:textId="35CFD04A" w:rsidR="00D35412" w:rsidRPr="00D35412" w:rsidRDefault="00D35412">
      <w:r>
        <w:t>Spolufinancování BC AV ČR: 5%</w:t>
      </w:r>
    </w:p>
    <w:p w14:paraId="52769A6A" w14:textId="77777777" w:rsidR="005635E6" w:rsidRDefault="005635E6"/>
    <w:p w14:paraId="504E3671" w14:textId="5617D3DE" w:rsidR="00FC7B0D" w:rsidRDefault="00FC7B0D" w:rsidP="00FC7B0D">
      <w:r w:rsidRPr="00FC7B0D">
        <w:t>Projekt si klade za cíl umožnit podporu kvalitních výzkumných pracovníků, kteří získali pozitivní hodnocení projektů podaných do programů H2020 MSCA-IF a HE MSCA PF, ale kvůli omezené alokaci finančních prostředků těchto programů nebyly jejich projekty vybrány k financování. Podpora těchto projektů umožní příjemci zaměstnat tyto zahraniční mladé výzkumné pracovníky v českém prostředí, čímž obohatí český tým a zahraničním pracovníkům poskytne vysoce odborné vedení a kvalitní zázemí pro jejich samostatný excelentní výzkum. Zároveň projekt umožní odborné vzdělávání českých výzkumníků na specializovaných pracovištích, což po jejich návratu dále přispěje k internacionalizaci výzkumu na instituci.</w:t>
      </w:r>
    </w:p>
    <w:p w14:paraId="1162C25B" w14:textId="77777777" w:rsidR="00777FBC" w:rsidRDefault="00777FBC" w:rsidP="00777FBC">
      <w:r>
        <w:t>Projekt je zaměřen na mobilitu výzkumných pracovníků, a to konkrétně na 3 příjezdy do ČR v rámci European fellowship (</w:t>
      </w:r>
      <w:r w:rsidRPr="00FC7B0D">
        <w:t>Francisco Javier Colina Ruiz</w:t>
      </w:r>
      <w:r>
        <w:t xml:space="preserve">, </w:t>
      </w:r>
      <w:r w:rsidRPr="00FC7B0D">
        <w:t>Fatemeh Afleki</w:t>
      </w:r>
      <w:r>
        <w:t xml:space="preserve">, </w:t>
      </w:r>
      <w:r w:rsidRPr="00FC7B0D">
        <w:t>Mohamed Amine Jmel</w:t>
      </w:r>
      <w:r>
        <w:t>) a 1 Global Postdoctoral Fellowship (</w:t>
      </w:r>
      <w:r w:rsidRPr="00FC7B0D">
        <w:t>3 Dagmara Sirová</w:t>
      </w:r>
      <w:r>
        <w:t>).</w:t>
      </w:r>
    </w:p>
    <w:p w14:paraId="25F05E6A" w14:textId="77777777" w:rsidR="00777FBC" w:rsidRDefault="00777FBC" w:rsidP="00FC7B0D"/>
    <w:p w14:paraId="438A5939" w14:textId="77777777" w:rsidR="00FC7B0D" w:rsidRDefault="00FC7B0D"/>
    <w:p w14:paraId="6EE70B1F" w14:textId="62D490D0" w:rsidR="005635E6" w:rsidRDefault="00FC7B0D">
      <w:r>
        <w:rPr>
          <w:noProof/>
        </w:rPr>
        <w:drawing>
          <wp:inline distT="0" distB="0" distL="0" distR="0" wp14:anchorId="7CDBB37A" wp14:editId="1A3CFEE6">
            <wp:extent cx="5760720" cy="821055"/>
            <wp:effectExtent l="0" t="0" r="0" b="0"/>
            <wp:docPr id="801836456" name="Obrázek 1" descr="Obsah obrázku text, Písmo, snímek obrazovky, Elektricky modr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36456" name="Obrázek 1" descr="Obsah obrázku text, Písmo, snímek obrazovky, Elektricky modr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3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5E6"/>
    <w:rsid w:val="005635E6"/>
    <w:rsid w:val="00756356"/>
    <w:rsid w:val="00777FBC"/>
    <w:rsid w:val="008F7DB1"/>
    <w:rsid w:val="00A47032"/>
    <w:rsid w:val="00D35412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DAE3"/>
  <w15:chartTrackingRefBased/>
  <w15:docId w15:val="{F4FCD6BA-F7C7-4967-8B8E-447A9F16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Vokůrková Kateřina</dc:creator>
  <cp:keywords/>
  <dc:description/>
  <cp:lastModifiedBy>Vokůrková Kateřina</cp:lastModifiedBy>
  <cp:revision>4</cp:revision>
  <dcterms:created xsi:type="dcterms:W3CDTF">2023-06-21T08:08:00Z</dcterms:created>
  <dcterms:modified xsi:type="dcterms:W3CDTF">2023-06-21T09:14:00Z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be427cb1-9afe-47e5-a436-fe215bb9d675</vt:lpwstr>
  </property>
</Properties>
</file>